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964"/>
        <w:jc w:val="center"/>
        <w:rPr>
          <w:rFonts w:ascii="宋体" w:hAnsi="宋体" w:eastAsia="宋体" w:cs="宋体"/>
          <w:b/>
          <w:color w:val="auto"/>
          <w:spacing w:val="0"/>
          <w:position w:val="0"/>
          <w:sz w:val="48"/>
          <w:shd w:val="clear" w:fill="auto"/>
        </w:rPr>
      </w:pPr>
      <w:r>
        <w:rPr>
          <w:rFonts w:ascii="宋体" w:hAnsi="宋体" w:eastAsia="宋体" w:cs="宋体"/>
          <w:b/>
          <w:color w:val="auto"/>
          <w:spacing w:val="0"/>
          <w:position w:val="0"/>
          <w:sz w:val="48"/>
          <w:shd w:val="clear" w:fill="auto"/>
        </w:rPr>
        <w:t>河北霸州经济开发区管委会</w:t>
      </w:r>
    </w:p>
    <w:p>
      <w:pPr>
        <w:spacing w:before="0" w:after="0" w:line="240" w:lineRule="auto"/>
        <w:ind w:left="0" w:right="0" w:firstLine="964"/>
        <w:jc w:val="center"/>
        <w:rPr>
          <w:rFonts w:ascii="Calibri" w:hAnsi="Calibri" w:eastAsia="Calibri" w:cs="Calibri"/>
          <w:b/>
          <w:color w:val="auto"/>
          <w:spacing w:val="0"/>
          <w:position w:val="0"/>
          <w:sz w:val="48"/>
          <w:shd w:val="clear" w:fill="auto"/>
        </w:rPr>
      </w:pPr>
      <w:r>
        <w:rPr>
          <w:rFonts w:ascii="宋体" w:hAnsi="宋体" w:eastAsia="宋体" w:cs="宋体"/>
          <w:b/>
          <w:color w:val="auto"/>
          <w:spacing w:val="0"/>
          <w:position w:val="0"/>
          <w:sz w:val="48"/>
          <w:shd w:val="clear" w:fill="auto"/>
        </w:rPr>
        <w:t>城市基础设施配套费收费公示</w:t>
      </w:r>
    </w:p>
    <w:p>
      <w:pPr>
        <w:spacing w:before="0" w:after="0" w:line="240" w:lineRule="auto"/>
        <w:ind w:left="0" w:right="0" w:firstLine="964"/>
        <w:jc w:val="center"/>
        <w:rPr>
          <w:rFonts w:ascii="Calibri" w:hAnsi="Calibri" w:eastAsia="Calibri" w:cs="Calibri"/>
          <w:b/>
          <w:color w:val="auto"/>
          <w:spacing w:val="0"/>
          <w:position w:val="0"/>
          <w:sz w:val="48"/>
          <w:shd w:val="clear" w:fill="auto"/>
        </w:rPr>
      </w:pPr>
    </w:p>
    <w:p>
      <w:pPr>
        <w:spacing w:before="0" w:after="0" w:line="240" w:lineRule="auto"/>
        <w:ind w:left="0" w:right="0" w:firstLine="640"/>
        <w:jc w:val="left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根据2022年减税降费年度评估通知（冀财税〔2022〕32号），现将城市基础设施配套费收费项目信息公示如下：</w:t>
      </w:r>
    </w:p>
    <w:p>
      <w:pPr>
        <w:spacing w:before="0" w:after="0" w:line="240" w:lineRule="auto"/>
        <w:ind w:left="0" w:right="0" w:firstLine="640"/>
        <w:jc w:val="left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一、收费项目：城市基础设施配套费。</w:t>
      </w:r>
    </w:p>
    <w:p>
      <w:pPr>
        <w:spacing w:before="0" w:after="0" w:line="240" w:lineRule="auto"/>
        <w:ind w:left="0" w:right="0" w:firstLine="678"/>
        <w:jc w:val="left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二、收费标准：霸州市城区规划区住宅和非住宅为每平方米100元，全市所有建制镇镇区规划规划区住宅和非住宅为每平方米30元。</w:t>
      </w:r>
    </w:p>
    <w:p>
      <w:pPr>
        <w:spacing w:before="0" w:after="0" w:line="240" w:lineRule="auto"/>
        <w:ind w:left="0" w:right="0" w:firstLine="678"/>
        <w:jc w:val="left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三、收费主体：河北霸州经济开发区管委会</w:t>
      </w:r>
    </w:p>
    <w:p>
      <w:pPr>
        <w:spacing w:before="0" w:after="0" w:line="240" w:lineRule="auto"/>
        <w:ind w:left="0" w:right="0" w:firstLine="640"/>
        <w:jc w:val="left"/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val="en-US" w:eastAsia="zh-CN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四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highlight w:val="none"/>
          <w:shd w:val="clear" w:fill="auto"/>
        </w:rPr>
        <w:t>、计量单位：元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highlight w:val="none"/>
          <w:shd w:val="clear" w:fill="auto"/>
          <w:lang w:val="en-US" w:eastAsia="zh-CN"/>
        </w:rPr>
        <w:t>/平方米</w:t>
      </w:r>
    </w:p>
    <w:p>
      <w:pPr>
        <w:spacing w:before="0" w:after="0" w:line="240" w:lineRule="auto"/>
        <w:ind w:left="0" w:right="0" w:firstLine="678"/>
        <w:jc w:val="left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五、收费依据：根据河北省财政厅冀财非税【2022】6号文件和廊坊市人民政府【2022】8号文件《关于进一步规范廊坊市城市基础设施配套费征收管理工作的通知》收取城市基础设施配套费。</w:t>
      </w:r>
    </w:p>
    <w:p>
      <w:pPr>
        <w:spacing w:before="0" w:after="0" w:line="240" w:lineRule="auto"/>
        <w:ind w:left="0" w:right="0" w:firstLine="640"/>
        <w:jc w:val="left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六、收费范围：凡在我市城市和建制镇规划区内进行新建、扩建各类房屋建筑的单位和个人，均应缴纳配套费。</w:t>
      </w:r>
    </w:p>
    <w:p>
      <w:pPr>
        <w:spacing w:before="0" w:after="0" w:line="240" w:lineRule="auto"/>
        <w:ind w:left="0" w:right="0" w:firstLine="640"/>
        <w:jc w:val="left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七、收费对象：凡在我市城市和建制镇规划区内进行新建、扩建各类房屋建筑的单位和个人，均应缴纳配套费。</w:t>
      </w:r>
    </w:p>
    <w:p>
      <w:pPr>
        <w:spacing w:before="0" w:after="0" w:line="240" w:lineRule="auto"/>
        <w:ind w:left="0" w:right="0" w:firstLine="640"/>
        <w:jc w:val="left"/>
        <w:rPr>
          <w:rFonts w:hint="eastAsia" w:ascii="仿宋" w:hAnsi="仿宋" w:eastAsia="仿宋" w:cs="仿宋"/>
          <w:color w:val="auto"/>
          <w:spacing w:val="0"/>
          <w:position w:val="0"/>
          <w:sz w:val="32"/>
          <w:highlight w:val="yellow"/>
          <w:shd w:val="clear" w:fill="auto"/>
          <w:lang w:eastAsia="zh-CN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八、征收方式：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highlight w:val="none"/>
          <w:shd w:val="clear" w:fill="auto"/>
        </w:rPr>
        <w:t>执收单位开具电子缴款通知书，缴费人通过微信支付宝扫码、网银、手机银行等渠道缴费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highlight w:val="none"/>
          <w:shd w:val="clear" w:fill="auto"/>
          <w:lang w:eastAsia="zh-CN"/>
        </w:rPr>
        <w:t>。</w:t>
      </w:r>
    </w:p>
    <w:p>
      <w:pPr>
        <w:spacing w:before="0" w:after="0" w:line="240" w:lineRule="auto"/>
        <w:ind w:left="0" w:right="0" w:firstLine="640"/>
        <w:jc w:val="left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九、减免规定：</w:t>
      </w:r>
    </w:p>
    <w:p>
      <w:pPr>
        <w:spacing w:before="0" w:after="0" w:line="240" w:lineRule="auto"/>
        <w:ind w:left="0" w:right="0" w:firstLine="678"/>
        <w:jc w:val="left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根据</w:t>
      </w:r>
      <w:bookmarkStart w:id="0" w:name="_GoBack"/>
      <w:bookmarkEnd w:id="0"/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廊坊市人民政府【2022】8号文件《关于进一步规范廊坊市城市基础设施配套费征收管理工作的通知》收取城市基础设施配套费。</w:t>
      </w:r>
    </w:p>
    <w:p>
      <w:pPr>
        <w:spacing w:before="0" w:after="0" w:line="240" w:lineRule="auto"/>
        <w:ind w:right="0" w:firstLine="320" w:firstLineChars="100"/>
        <w:jc w:val="left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（一）以下建设项目免征配套费</w:t>
      </w:r>
    </w:p>
    <w:p>
      <w:pPr>
        <w:spacing w:before="0" w:after="0" w:line="240" w:lineRule="auto"/>
        <w:ind w:left="0" w:right="0" w:firstLine="480"/>
        <w:jc w:val="left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1.托儿所、幼儿园、中小学校舍建设项目；</w:t>
      </w:r>
    </w:p>
    <w:p>
      <w:pPr>
        <w:spacing w:before="0" w:after="0" w:line="240" w:lineRule="auto"/>
        <w:ind w:left="0" w:right="0" w:firstLine="480"/>
        <w:jc w:val="left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2.老年公益活动设施、敬老院、社会福利院、慈善救助服务设施和为残疾人服务的公共社会福利设施（残疾人住宅除外）；</w:t>
      </w:r>
    </w:p>
    <w:p>
      <w:pPr>
        <w:spacing w:before="0" w:after="0" w:line="240" w:lineRule="auto"/>
        <w:ind w:left="0" w:right="0" w:firstLine="480"/>
        <w:jc w:val="left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3.军事设施及营房建设项目（不包括军队招待所、军队在职人员住宅楼和以军队名义举办的经营性建设工程项目）；</w:t>
      </w:r>
    </w:p>
    <w:p>
      <w:pPr>
        <w:spacing w:before="0" w:after="0" w:line="240" w:lineRule="auto"/>
        <w:ind w:left="0" w:right="0" w:firstLine="480"/>
        <w:jc w:val="left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4.廉租住房、经济适用住房、公共租赁住房、棚户区改造安置住房建设；</w:t>
      </w:r>
    </w:p>
    <w:p>
      <w:pPr>
        <w:spacing w:before="0" w:after="0" w:line="240" w:lineRule="auto"/>
        <w:ind w:left="0" w:right="0" w:firstLine="480"/>
        <w:jc w:val="left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5.法律、行政法规、省级地方性法规、部门规章、省政府规章等规定的以及省政府批准的其他免征建设项目。</w:t>
      </w:r>
    </w:p>
    <w:p>
      <w:pPr>
        <w:spacing w:before="0" w:after="0" w:line="240" w:lineRule="auto"/>
        <w:ind w:left="0" w:right="0" w:firstLine="480"/>
        <w:jc w:val="left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（二）以下建设项目减征配套费</w:t>
      </w:r>
    </w:p>
    <w:p>
      <w:pPr>
        <w:spacing w:before="0" w:after="0" w:line="240" w:lineRule="auto"/>
        <w:ind w:left="0" w:right="0" w:firstLine="480"/>
        <w:jc w:val="left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1.文化、卫生、科技、体育设施等非营利性项目，减征30%；大学、中专、技校的教学设施减征30%；</w:t>
      </w:r>
    </w:p>
    <w:p>
      <w:pPr>
        <w:spacing w:before="0" w:after="0" w:line="240" w:lineRule="auto"/>
        <w:ind w:left="0" w:right="0" w:firstLine="480"/>
        <w:jc w:val="left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2.高等学校的科研和技术开发设施建设项目，减征50%；</w:t>
      </w:r>
    </w:p>
    <w:p>
      <w:pPr>
        <w:spacing w:before="0" w:after="0" w:line="240" w:lineRule="auto"/>
        <w:ind w:left="0" w:right="0" w:firstLine="480"/>
        <w:jc w:val="left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3.党政机关、财政拨款的事业单位及公检法机关办公业务用房，减征50%</w:t>
      </w:r>
    </w:p>
    <w:p>
      <w:pPr>
        <w:spacing w:before="0" w:after="0" w:line="240" w:lineRule="auto"/>
        <w:ind w:left="0" w:right="0" w:firstLine="480"/>
        <w:jc w:val="left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4.小微企业建设项目减征50%；</w:t>
      </w:r>
    </w:p>
    <w:p>
      <w:pPr>
        <w:spacing w:before="0" w:after="0" w:line="240" w:lineRule="auto"/>
        <w:ind w:left="0" w:right="0" w:firstLine="480"/>
        <w:jc w:val="left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5.法律、行政法规、省级地方性法规、部门规章、省政府规章等规定的以及省政府批准的其他减免建设项目。</w:t>
      </w:r>
    </w:p>
    <w:p>
      <w:pPr>
        <w:spacing w:before="0" w:after="0" w:line="240" w:lineRule="auto"/>
        <w:ind w:left="0" w:right="0" w:firstLine="480"/>
        <w:jc w:val="left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（三）减免配套费的建设项目，其使用性质（功能）发生改变的，应当及时补缴配套费。</w:t>
      </w:r>
    </w:p>
    <w:p>
      <w:pPr>
        <w:spacing w:before="0" w:after="0" w:line="240" w:lineRule="auto"/>
        <w:ind w:left="0" w:right="0" w:firstLine="640"/>
        <w:jc w:val="left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十、监督举报电话：7213093。</w:t>
      </w:r>
    </w:p>
    <w:p>
      <w:pPr>
        <w:spacing w:before="0" w:after="0" w:line="240" w:lineRule="auto"/>
        <w:ind w:left="0" w:right="0" w:firstLine="640"/>
        <w:jc w:val="left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240" w:lineRule="auto"/>
        <w:ind w:left="0" w:right="0" w:firstLine="640"/>
        <w:jc w:val="left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240" w:lineRule="auto"/>
        <w:ind w:left="0" w:right="0" w:firstLine="640"/>
        <w:jc w:val="left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</w:p>
    <w:p>
      <w:pPr>
        <w:spacing w:before="0" w:after="0" w:line="240" w:lineRule="auto"/>
        <w:ind w:left="0" w:right="0" w:firstLine="640"/>
        <w:jc w:val="right"/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202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val="en-US" w:eastAsia="zh-CN"/>
        </w:rPr>
        <w:t>3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年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val="en-US" w:eastAsia="zh-CN"/>
        </w:rPr>
        <w:t>2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月</w:t>
      </w:r>
      <w:r>
        <w:rPr>
          <w:rFonts w:hint="eastAsia" w:ascii="仿宋" w:hAnsi="仿宋" w:eastAsia="仿宋" w:cs="仿宋"/>
          <w:color w:val="auto"/>
          <w:spacing w:val="0"/>
          <w:position w:val="0"/>
          <w:sz w:val="32"/>
          <w:shd w:val="clear" w:fill="auto"/>
          <w:lang w:val="en-US" w:eastAsia="zh-CN"/>
        </w:rPr>
        <w:t>28</w:t>
      </w:r>
      <w:r>
        <w:rPr>
          <w:rFonts w:ascii="仿宋" w:hAnsi="仿宋" w:eastAsia="仿宋" w:cs="仿宋"/>
          <w:color w:val="auto"/>
          <w:spacing w:val="0"/>
          <w:position w:val="0"/>
          <w:sz w:val="32"/>
          <w:shd w:val="clear" w:fill="auto"/>
        </w:rPr>
        <w:t>日</w:t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docVars>
    <w:docVar w:name="commondata" w:val="eyJoZGlkIjoiNzdmNDU3MWY5OTRkMWViNDdlOWRiYTE4NzQwMTYxYjEifQ=="/>
  </w:docVars>
  <w:rsids>
    <w:rsidRoot w:val="00000000"/>
    <w:rsid w:val="0ECA5A36"/>
    <w:rsid w:val="1ED86DE9"/>
    <w:rsid w:val="23504635"/>
    <w:rsid w:val="3848736B"/>
    <w:rsid w:val="498126DD"/>
    <w:rsid w:val="5F2C3C77"/>
    <w:rsid w:val="77DE2925"/>
    <w:rsid w:val="7A4C7997"/>
    <w:rsid w:val="7B4560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935</Words>
  <Characters>987</Characters>
  <TotalTime>6</TotalTime>
  <ScaleCrop>false</ScaleCrop>
  <LinksUpToDate>false</LinksUpToDate>
  <CharactersWithSpaces>987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2023-03-03T08:31:00Z</dcterms:created>
  <dc:creator>Administrator</dc:creator>
  <cp:lastModifiedBy>益达</cp:lastModifiedBy>
  <dcterms:modified xsi:type="dcterms:W3CDTF">2023-03-06T09:07:02Z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3D9B6EC11FF646D7B8CA20D060C029D1</vt:lpwstr>
  </property>
</Properties>
</file>